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9D3C" w14:textId="6022B1A3" w:rsidR="00EF0BF4" w:rsidRDefault="00037BC7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SELETUSKIRJA </w:t>
      </w:r>
      <w:r w:rsidR="00EF0BF4">
        <w:rPr>
          <w:rFonts w:ascii="Times New Roman" w:hAnsi="Times New Roman" w:cs="Times New Roman"/>
          <w:b/>
          <w:bCs/>
          <w:sz w:val="24"/>
          <w:szCs w:val="24"/>
        </w:rPr>
        <w:t>LISA 1</w:t>
      </w:r>
    </w:p>
    <w:p w14:paraId="4987D0BF" w14:textId="53007BDD" w:rsidR="00D74E3B" w:rsidRPr="003A7F9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Vastused küsimustikule: </w:t>
      </w:r>
      <w:r w:rsidR="003A7F94" w:rsidRPr="003A7F94">
        <w:rPr>
          <w:rFonts w:ascii="Times New Roman" w:hAnsi="Times New Roman" w:cs="Times New Roman"/>
          <w:b/>
          <w:bCs/>
          <w:sz w:val="24"/>
          <w:szCs w:val="24"/>
        </w:rPr>
        <w:t>Avalik konsultatsioon, mis puudutab ELi algatust seoses andmete säilitamisega teenuseosutajate poolt kriminaalmenetluse tarbeks</w:t>
      </w:r>
    </w:p>
    <w:p w14:paraId="42101154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DBAE" w14:textId="4084C08D" w:rsidR="003A7F94" w:rsidRP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 </w:t>
      </w:r>
      <w:r w:rsidR="003A7F94"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Üldised küsimused algatuse vajalikkuse teemal</w:t>
      </w:r>
    </w:p>
    <w:p w14:paraId="51F67B73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93EDA" w14:textId="3218EDDE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278DF5" w14:textId="7EDC537C" w:rsidR="003A7F94" w:rsidRPr="00997678" w:rsidRDefault="003A7F94" w:rsidP="00997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78">
        <w:rPr>
          <w:rFonts w:ascii="Times New Roman" w:hAnsi="Times New Roman" w:cs="Times New Roman"/>
          <w:sz w:val="24"/>
          <w:szCs w:val="24"/>
        </w:rPr>
        <w:t>Kuidas mõjutavad Teid selle valdkonna õigusaktid?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3A7F94" w:rsidRPr="003A7F94" w14:paraId="05C2E181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DD17C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8D2B051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Kodaniku/digitaalteenuste kasutajana</w:t>
            </w:r>
          </w:p>
        </w:tc>
      </w:tr>
      <w:tr w:rsidR="003A7F94" w:rsidRPr="003A7F94" w14:paraId="5BCA4A5B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1CFAE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597CE17" w14:textId="77777777" w:rsidR="003A7F94" w:rsidRPr="005C38D6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8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Õiguskaitse- või kohtuorgani töötajana (kohtunik, prokurör, politseiametnik)</w:t>
            </w:r>
          </w:p>
        </w:tc>
      </w:tr>
      <w:tr w:rsidR="003A7F94" w:rsidRPr="003A7F94" w14:paraId="5771553E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36497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91B4D4C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Avaliku sektori asutuse või haldusasutuse ametnikuna</w:t>
            </w:r>
          </w:p>
        </w:tc>
      </w:tr>
      <w:tr w:rsidR="003A7F94" w:rsidRPr="003A7F94" w14:paraId="04C3CC52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164C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E3AE730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Advokaadina</w:t>
            </w:r>
          </w:p>
        </w:tc>
      </w:tr>
      <w:tr w:rsidR="003A7F94" w:rsidRPr="003A7F94" w14:paraId="70EFD106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21BE3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FFE1171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Elektroonilise side teenuse sellise osutaja töötajana, kes on määratletud direktiivi (EL) 2018/1972 (millega kehtestatakse Euroopa elektroonilise side seadustik) artikli 2 punktis 4</w:t>
            </w:r>
          </w:p>
        </w:tc>
      </w:tr>
      <w:tr w:rsidR="003A7F94" w:rsidRPr="003A7F94" w14:paraId="0E19B414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2BD21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73EC50A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Infoühiskonna teenuste (nt sidusteenused, pilveteenused, suhtlusvõrgustikud, platvormid jne) osutaja töötajana</w:t>
            </w:r>
          </w:p>
        </w:tc>
      </w:tr>
      <w:tr w:rsidR="003A7F94" w:rsidRPr="003A7F94" w14:paraId="2850A49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E1386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F2CE4C1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Valitsusvälise organisatsiooni töötajana</w:t>
            </w:r>
          </w:p>
        </w:tc>
      </w:tr>
      <w:tr w:rsidR="003A7F94" w:rsidRPr="003A7F94" w14:paraId="4116F180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72506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EBDC40D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Akadeemiliste ringkondade esindajana</w:t>
            </w:r>
          </w:p>
        </w:tc>
      </w:tr>
      <w:tr w:rsidR="003A7F94" w:rsidRPr="003A7F94" w14:paraId="2B0C9B1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B9FFB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3D5C5A8" w14:textId="77777777" w:rsidR="003A7F94" w:rsidRPr="003A7F94" w:rsidRDefault="003A7F94" w:rsidP="003A7F94">
            <w:pPr>
              <w:pStyle w:val="Loendilik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</w:tr>
    </w:tbl>
    <w:p w14:paraId="3683D0AC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D59C6" w14:textId="79E92D19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A6B220" w14:textId="4558E880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Kas nõustute väitega, et tänapäeva digiühiskonnas on kuritegude uurimise ja nende eest vastutusele võtmisega tegelevate asutuste käsutuses selleks piisavalt vahendeid?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585"/>
      </w:tblGrid>
      <w:tr w:rsidR="003A7F94" w:rsidRPr="003A7F94" w14:paraId="794B8F6D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C3744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71B31A0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Nõustun täielikult</w:t>
            </w:r>
          </w:p>
        </w:tc>
      </w:tr>
      <w:tr w:rsidR="003A7F94" w:rsidRPr="003A7F94" w14:paraId="48313D01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A53A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63C08FB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Pigem nõustun</w:t>
            </w:r>
          </w:p>
        </w:tc>
      </w:tr>
      <w:tr w:rsidR="003A7F94" w:rsidRPr="003A7F94" w14:paraId="20605B13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E3591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1FC8AAA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Olen neutraalsel seisukohal</w:t>
            </w:r>
          </w:p>
        </w:tc>
      </w:tr>
      <w:tr w:rsidR="003A7F94" w:rsidRPr="003A7F94" w14:paraId="0B9B0EFD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2AE0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D8327CF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Pigem ei nõustu</w:t>
            </w:r>
          </w:p>
        </w:tc>
      </w:tr>
      <w:tr w:rsidR="003A7F94" w:rsidRPr="003A7F94" w14:paraId="66A90D37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AAAC5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7F6EB2E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nõustu üldse</w:t>
            </w:r>
          </w:p>
        </w:tc>
      </w:tr>
      <w:tr w:rsidR="003A7F94" w:rsidRPr="003A7F94" w14:paraId="0674A33F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CD81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ECBAB3A" w14:textId="77777777" w:rsidR="003A7F94" w:rsidRPr="003A7F94" w:rsidRDefault="003A7F94" w:rsidP="003A7F94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oska öelda</w:t>
            </w:r>
          </w:p>
        </w:tc>
      </w:tr>
    </w:tbl>
    <w:p w14:paraId="7197431B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86663" w14:textId="10166C61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A74CD4" w14:textId="6B8E18C3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Tänapäeva digiühiskonnas ei ole enamikku kuritegusid - eriti juhul kui need on sooritatud täielikult veebikeskkonnas - võimalik ELis tulemuslikult uurida ja nende eest vastutusele võtta, kuna digitaalsed tõendid, mis lubaksid muu hulgas kindlaks teha kahtlusalused ja nende asukoha, ei ole kättesaadavad. Mil määral nõustute selle väitega?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585"/>
      </w:tblGrid>
      <w:tr w:rsidR="003A7F94" w:rsidRPr="003A7F94" w14:paraId="7DF51B2F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B298D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1A4E515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Nõustun täielikult</w:t>
            </w:r>
          </w:p>
        </w:tc>
      </w:tr>
      <w:tr w:rsidR="003A7F94" w:rsidRPr="003A7F94" w14:paraId="291F0FCE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0E1FF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419B41A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Pigem nõustun</w:t>
            </w:r>
          </w:p>
        </w:tc>
      </w:tr>
      <w:tr w:rsidR="003A7F94" w:rsidRPr="003A7F94" w14:paraId="6437C05B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E1AD1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F037F4F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Olen neutraalsel seisukohal</w:t>
            </w:r>
          </w:p>
        </w:tc>
      </w:tr>
      <w:tr w:rsidR="003A7F94" w:rsidRPr="003A7F94" w14:paraId="6D6D29E6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B47E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EF5F962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Pigem ei nõustu</w:t>
            </w:r>
          </w:p>
        </w:tc>
      </w:tr>
      <w:tr w:rsidR="003A7F94" w:rsidRPr="003A7F94" w14:paraId="654A2C10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D3BC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A687B2D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nõustu üldse</w:t>
            </w:r>
          </w:p>
        </w:tc>
      </w:tr>
      <w:tr w:rsidR="003A7F94" w:rsidRPr="003A7F94" w14:paraId="532C314F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93CEC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AE4B624" w14:textId="77777777" w:rsidR="003A7F94" w:rsidRPr="003A7F94" w:rsidRDefault="003A7F94" w:rsidP="003A7F94">
            <w:pPr>
              <w:pStyle w:val="Loendilik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oska öelda</w:t>
            </w:r>
          </w:p>
        </w:tc>
      </w:tr>
    </w:tbl>
    <w:p w14:paraId="5E2C2CD0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D8FE6" w14:textId="34BD40BC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6C804F" w14:textId="6637518C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Tänapäeva digiühiskonnas ei ole enamikku kuritegusid - eriti juhul kui need on sooritatud täielikult veebikeskkonnas - võimalik ELis tulemuslikult uurida ja nende eest vastutusele võtta, kuna puuduvad vastavad juriidilised kohustused või eeskirjad. Mil määral nõustute selle väitega?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585"/>
      </w:tblGrid>
      <w:tr w:rsidR="003A7F94" w:rsidRPr="003A7F94" w14:paraId="2BE87304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3440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A2516CC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Nõustun täielikult</w:t>
            </w:r>
          </w:p>
        </w:tc>
      </w:tr>
      <w:tr w:rsidR="003A7F94" w:rsidRPr="003A7F94" w14:paraId="1D995EBC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1314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AD80DE2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Pigem nõustun</w:t>
            </w:r>
          </w:p>
        </w:tc>
      </w:tr>
      <w:tr w:rsidR="003A7F94" w:rsidRPr="003A7F94" w14:paraId="6AFE0BC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41EA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B9B970A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Olen neutraalsel seisukohal</w:t>
            </w:r>
          </w:p>
        </w:tc>
      </w:tr>
      <w:tr w:rsidR="003A7F94" w:rsidRPr="003A7F94" w14:paraId="43B76D02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6FDD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3028BBB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Pigem ei nõustu</w:t>
            </w:r>
          </w:p>
        </w:tc>
      </w:tr>
      <w:tr w:rsidR="003A7F94" w:rsidRPr="003A7F94" w14:paraId="6A9680A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DCB1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0E8B5E3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nõustu üldse</w:t>
            </w:r>
          </w:p>
        </w:tc>
      </w:tr>
      <w:tr w:rsidR="003A7F94" w:rsidRPr="003A7F94" w14:paraId="092CA98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299E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7F12531" w14:textId="77777777" w:rsidR="003A7F94" w:rsidRPr="003A7F94" w:rsidRDefault="003A7F94" w:rsidP="003A7F94">
            <w:pPr>
              <w:pStyle w:val="Loendilik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oska öelda</w:t>
            </w:r>
          </w:p>
        </w:tc>
      </w:tr>
    </w:tbl>
    <w:p w14:paraId="280BC01D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100D5" w14:textId="65D5CEEE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70B35B" w14:textId="6CFAA275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Tänapäeva digiühiskonnas ei ole enamikku kuritegusid - eriti juhul kui need on sooritatud täielikult veebikeskkonnas - võimalik ELis tulemuslikult uurida ja nende eest vastutusele võtta, kuna puuduvad piisavad inimressursid, oskused, koolitus jne. Mil määral nõustute selle väitega?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585"/>
      </w:tblGrid>
      <w:tr w:rsidR="003A7F94" w:rsidRPr="003A7F94" w14:paraId="5757023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D6195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B827888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Nõustun täielikult</w:t>
            </w:r>
          </w:p>
        </w:tc>
      </w:tr>
      <w:tr w:rsidR="003A7F94" w:rsidRPr="003A7F94" w14:paraId="0F1D3AF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D389F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14AD6BF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Pigem nõustun</w:t>
            </w:r>
          </w:p>
        </w:tc>
      </w:tr>
      <w:tr w:rsidR="003A7F94" w:rsidRPr="003A7F94" w14:paraId="7813AB5E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C374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69A49F2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Olen neutraalsel seisukohal</w:t>
            </w:r>
          </w:p>
        </w:tc>
      </w:tr>
      <w:tr w:rsidR="003A7F94" w:rsidRPr="003A7F94" w14:paraId="47FEFE97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228E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214188F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Pigem ei nõustu</w:t>
            </w:r>
          </w:p>
        </w:tc>
      </w:tr>
      <w:tr w:rsidR="003A7F94" w:rsidRPr="003A7F94" w14:paraId="649FF2B5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9BC20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CB7074E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nõustu üldse</w:t>
            </w:r>
          </w:p>
        </w:tc>
      </w:tr>
      <w:tr w:rsidR="003A7F94" w:rsidRPr="003A7F94" w14:paraId="3AA7B5B3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EEC82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0CFB036" w14:textId="77777777" w:rsidR="003A7F94" w:rsidRPr="003A7F94" w:rsidRDefault="003A7F94" w:rsidP="003A7F94">
            <w:pPr>
              <w:pStyle w:val="Loendilik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oska öelda</w:t>
            </w:r>
          </w:p>
        </w:tc>
      </w:tr>
    </w:tbl>
    <w:p w14:paraId="63EB9906" w14:textId="77777777" w:rsidR="003B2055" w:rsidRDefault="003B2055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93A32" w14:textId="1ABA3923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F262B4" w14:textId="13D85326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 xml:space="preserve">Kui hästi olete kursis seaduste ja poliitikaga, mis on seotud </w:t>
      </w:r>
      <w:proofErr w:type="spellStart"/>
      <w:r w:rsidRPr="003A7F94">
        <w:rPr>
          <w:rFonts w:ascii="Times New Roman" w:hAnsi="Times New Roman" w:cs="Times New Roman"/>
          <w:sz w:val="24"/>
          <w:szCs w:val="24"/>
        </w:rPr>
        <w:t>metaandmete</w:t>
      </w:r>
      <w:proofErr w:type="spellEnd"/>
      <w:r w:rsidRPr="003A7F94">
        <w:rPr>
          <w:rFonts w:ascii="Times New Roman" w:hAnsi="Times New Roman" w:cs="Times New Roman"/>
          <w:sz w:val="24"/>
          <w:szCs w:val="24"/>
        </w:rPr>
        <w:t xml:space="preserve"> säilitamisega teenuseosutajate poolt kuritegude ennetamise, avastamise ja uurimise ning nende eest vastutusele võtmise eesmärgil?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3A7F94" w:rsidRPr="003A7F94" w14:paraId="3632E7FC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16E0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9636BFF" w14:textId="77777777" w:rsidR="003A7F94" w:rsidRPr="003A7F94" w:rsidRDefault="003A7F94" w:rsidP="003A7F94">
            <w:pPr>
              <w:pStyle w:val="Loendilik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Ma ei ole nendega kursis.</w:t>
            </w:r>
          </w:p>
        </w:tc>
      </w:tr>
      <w:tr w:rsidR="003A7F94" w:rsidRPr="003A7F94" w14:paraId="63AFC666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A79EC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001E4B6" w14:textId="77777777" w:rsidR="003A7F94" w:rsidRPr="003A7F94" w:rsidRDefault="003A7F94" w:rsidP="003A7F94">
            <w:pPr>
              <w:pStyle w:val="Loendilik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Ma tean, et sellised seadused ja poliitika on olemas, aga ei oska nende kohta midagi täpsemalt öelda.</w:t>
            </w:r>
          </w:p>
        </w:tc>
      </w:tr>
      <w:tr w:rsidR="003A7F94" w:rsidRPr="003A7F94" w14:paraId="32251224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B1E4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AF8B42D" w14:textId="77777777" w:rsidR="003A7F94" w:rsidRPr="003A7F94" w:rsidRDefault="003A7F94" w:rsidP="003A7F94">
            <w:pPr>
              <w:pStyle w:val="Loendilik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Olen selle teemaga põhjalikult kursis.</w:t>
            </w:r>
          </w:p>
        </w:tc>
      </w:tr>
    </w:tbl>
    <w:p w14:paraId="51753086" w14:textId="77777777" w:rsidR="003A7F94" w:rsidRPr="003A7F94" w:rsidRDefault="00037BC7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34DE2A0">
          <v:rect id="_x0000_i1025" style="width:0;height:0" o:hralign="center" o:hrstd="t" o:hrnoshade="t" o:hr="t" fillcolor="#ddd" stroked="f"/>
        </w:pict>
      </w:r>
    </w:p>
    <w:p w14:paraId="17D373F3" w14:textId="16F4CA5A" w:rsidR="003A7F94" w:rsidRP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II </w:t>
      </w:r>
      <w:r w:rsidR="003A7F94"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Teenuseosutajad säilitavad piiratud aja jooksul teatavaid </w:t>
      </w:r>
      <w:proofErr w:type="spellStart"/>
      <w:r w:rsidR="003A7F94"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metaandmeid</w:t>
      </w:r>
      <w:proofErr w:type="spellEnd"/>
      <w:r w:rsidR="003A7F94"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(nagu abonendi andmed, IP-aadressid ja muud andmed side kohta, mis ei puuduta side sisu), mida nad seaduslikel ärieesmärkidel genereerivad ja töötlevad.</w:t>
      </w:r>
    </w:p>
    <w:p w14:paraId="1A522EA8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1073E" w14:textId="1CFF17D0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140101" w14:textId="4B5B97B8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 xml:space="preserve">Kas leiate, et õigusemõistmise tagamiseks kriminaalasjades ja konkreetselt õiguskaitse eesmärgil peaksid teenuseosutajad säilitama andmeid pikema aja jooksul või säilitama veel muud liiki </w:t>
      </w:r>
      <w:proofErr w:type="spellStart"/>
      <w:r w:rsidRPr="003A7F94">
        <w:rPr>
          <w:rFonts w:ascii="Times New Roman" w:hAnsi="Times New Roman" w:cs="Times New Roman"/>
          <w:sz w:val="24"/>
          <w:szCs w:val="24"/>
        </w:rPr>
        <w:t>metaandmeid</w:t>
      </w:r>
      <w:proofErr w:type="spellEnd"/>
      <w:r w:rsidRPr="003A7F94">
        <w:rPr>
          <w:rFonts w:ascii="Times New Roman" w:hAnsi="Times New Roman" w:cs="Times New Roman"/>
          <w:sz w:val="24"/>
          <w:szCs w:val="24"/>
        </w:rPr>
        <w:t>, mis võivad olla olulised uurimise ja/või kuritegude eest vastutusele võtmise seisukohast?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3A7F94" w:rsidRPr="003A7F94" w14:paraId="0B18E161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7410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1BC97D1" w14:textId="77777777" w:rsidR="003A7F94" w:rsidRPr="003A7F94" w:rsidRDefault="003A7F94" w:rsidP="003A7F94">
            <w:pPr>
              <w:pStyle w:val="Loendilik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Jah, teenuseosutajad peaksid olema kohustatud säilitama andmeid konkreetselt õiguskaitse eesmärgil kauem kui see on nõutav ärieesmärkidel.</w:t>
            </w:r>
          </w:p>
        </w:tc>
      </w:tr>
      <w:tr w:rsidR="003A7F94" w:rsidRPr="003A7F94" w14:paraId="7077E3A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AFF68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0BF283F" w14:textId="77777777" w:rsidR="003A7F94" w:rsidRPr="003A7F94" w:rsidRDefault="003A7F94" w:rsidP="003A7F94">
            <w:pPr>
              <w:pStyle w:val="Loendilik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Ei, teenuseosutajatel peaks olema lubatud säilitada andmeid ainult ärieesmärkidel ja mitte kauem. Õiguskaitseasutused peaksid tuginema ainult sellistele andmetele.</w:t>
            </w:r>
          </w:p>
        </w:tc>
      </w:tr>
      <w:tr w:rsidR="003A7F94" w:rsidRPr="003A7F94" w14:paraId="17C10A0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59E1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41BC0D1" w14:textId="77777777" w:rsidR="003A7F94" w:rsidRPr="003A7F94" w:rsidRDefault="003A7F94" w:rsidP="003A7F94">
            <w:pPr>
              <w:pStyle w:val="Loendilik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 oska öelda</w:t>
            </w:r>
          </w:p>
        </w:tc>
      </w:tr>
    </w:tbl>
    <w:p w14:paraId="511857C4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4F23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A5A4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016A" w14:textId="30113A61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AADBA0" w14:textId="07F489EA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 xml:space="preserve">Praeguse seisuga puuduvad ELi ühtlustatud normid, millega pannakse teenuseosutajatele kohustus </w:t>
      </w:r>
      <w:proofErr w:type="spellStart"/>
      <w:r w:rsidRPr="003A7F94">
        <w:rPr>
          <w:rFonts w:ascii="Times New Roman" w:hAnsi="Times New Roman" w:cs="Times New Roman"/>
          <w:sz w:val="24"/>
          <w:szCs w:val="24"/>
        </w:rPr>
        <w:t>metaandmeid</w:t>
      </w:r>
      <w:proofErr w:type="spellEnd"/>
      <w:r w:rsidRPr="003A7F94">
        <w:rPr>
          <w:rFonts w:ascii="Times New Roman" w:hAnsi="Times New Roman" w:cs="Times New Roman"/>
          <w:sz w:val="24"/>
          <w:szCs w:val="24"/>
        </w:rPr>
        <w:t xml:space="preserve"> õiguskaitse eesmärgil säilitada või millega neid seda tegema kutsutakse. Kas leiate, et see tekitab probleeme?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05"/>
      </w:tblGrid>
      <w:tr w:rsidR="003A7F94" w:rsidRPr="003A7F94" w14:paraId="4CB3BFA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87998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40486C9" w14:textId="77777777" w:rsidR="003A7F94" w:rsidRPr="003A7F94" w:rsidRDefault="003A7F94" w:rsidP="003A7F94">
            <w:pPr>
              <w:pStyle w:val="Loendilik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Jah</w:t>
            </w:r>
          </w:p>
        </w:tc>
      </w:tr>
      <w:tr w:rsidR="003A7F94" w:rsidRPr="003A7F94" w14:paraId="02988373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C8CC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B0B1103" w14:textId="77777777" w:rsidR="003A7F94" w:rsidRPr="003A7F94" w:rsidRDefault="003A7F94" w:rsidP="003A7F94">
            <w:pPr>
              <w:pStyle w:val="Loendilik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A7F94" w:rsidRPr="003A7F94" w14:paraId="69DBEC2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780B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C6F6E01" w14:textId="77777777" w:rsidR="003A7F94" w:rsidRPr="003A7F94" w:rsidRDefault="003A7F94" w:rsidP="003A7F94">
            <w:pPr>
              <w:pStyle w:val="Loendilik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Arvamus puudub</w:t>
            </w:r>
          </w:p>
        </w:tc>
      </w:tr>
    </w:tbl>
    <w:p w14:paraId="2FD68007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2A1D6" w14:textId="7C15FA28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FFCBE5" w14:textId="64897258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Kas tuleks võtta meetmeid, et suurendada andmete säilitamist käsitlevate normide sidusust kuritegude uurimise ja nende eest vastutusele võtmise eesmärgil?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05"/>
      </w:tblGrid>
      <w:tr w:rsidR="003A7F94" w:rsidRPr="003A7F94" w14:paraId="0C9E0DB0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DD25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5467FB4" w14:textId="77777777" w:rsidR="003A7F94" w:rsidRPr="003A7F94" w:rsidRDefault="003A7F94" w:rsidP="003A7F94">
            <w:pPr>
              <w:pStyle w:val="Loendilik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Jah</w:t>
            </w:r>
          </w:p>
        </w:tc>
      </w:tr>
      <w:tr w:rsidR="003A7F94" w:rsidRPr="003A7F94" w14:paraId="02E3645E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FBEA1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C903238" w14:textId="77777777" w:rsidR="003A7F94" w:rsidRPr="003A7F94" w:rsidRDefault="003A7F94" w:rsidP="003A7F94">
            <w:pPr>
              <w:pStyle w:val="Loendilik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3A7F94" w:rsidRPr="003A7F94" w14:paraId="31AED68C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E0B5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88C192D" w14:textId="77777777" w:rsidR="003A7F94" w:rsidRPr="003A7F94" w:rsidRDefault="003A7F94" w:rsidP="003A7F94">
            <w:pPr>
              <w:pStyle w:val="Loendilik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Arvamus puudub</w:t>
            </w:r>
          </w:p>
        </w:tc>
      </w:tr>
    </w:tbl>
    <w:p w14:paraId="4E75AD97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C60FF" w14:textId="722AC890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7E2B14" w14:textId="33E0F70E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Mida saaks Teie arvates saavutada andmete säilitamise teemalise ELi algatusega, mida ei ole võimalik saavutada riiklikul tasandil?</w:t>
      </w:r>
    </w:p>
    <w:tbl>
      <w:tblPr>
        <w:tblW w:w="9473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992"/>
        <w:gridCol w:w="851"/>
        <w:gridCol w:w="1984"/>
      </w:tblGrid>
      <w:tr w:rsidR="003A7F94" w:rsidRPr="003A7F94" w14:paraId="7197D00C" w14:textId="77777777" w:rsidTr="00EF0BF4">
        <w:trPr>
          <w:tblHeader/>
        </w:trPr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7775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AB6C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2A62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D8A1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Arvamus puudub</w:t>
            </w:r>
          </w:p>
        </w:tc>
      </w:tr>
      <w:tr w:rsidR="003A7F94" w:rsidRPr="003A7F94" w14:paraId="2D27051B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55CEF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Kuritegude tulemuslikum uurimine ja nende eest vastutusele võtmine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B3157" w14:textId="1B8A3031" w:rsidR="003A7F94" w:rsidRPr="003A7F94" w:rsidRDefault="00997678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r w:rsidR="00843ADD"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09B63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61B6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58FFE53C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BB4D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Asjassepuutuvate sidusrühmade õiguskindlus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5D314" w14:textId="620D8C26" w:rsidR="003A7F94" w:rsidRPr="003A7F94" w:rsidRDefault="00997678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r w:rsidR="003B2055"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F95D5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3F80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0A770165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A18D2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Samad nõuded kõigile ELis tegutsevatele teenuseosutajatele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7166A" w14:textId="2BAEA183" w:rsidR="003A7F94" w:rsidRPr="00843ADD" w:rsidRDefault="00843ADD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3D08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393B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246FDEF2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D235C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Suurem läbipaistvus teenuseosutajatelt seoses nende poolt säilitatavate andmetega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24594" w14:textId="2712021C" w:rsidR="003A7F94" w:rsidRPr="003A7F94" w:rsidRDefault="00997678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r w:rsidR="003B2055"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431B4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3B8A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001E2425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8C28D" w14:textId="02255B13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Hõlpsam koostöö liikmesriikide vahel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C96DB" w14:textId="766B113D" w:rsidR="003A7F94" w:rsidRPr="003A7F94" w:rsidRDefault="00843ADD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41E50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B92DF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2E9D7F2A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D5C9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Kindlam põhiõiguste kaitse kooskõlas põhiõiguste hartaga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5A25C" w14:textId="6B0C5C25" w:rsidR="003A7F94" w:rsidRPr="003A7F94" w:rsidRDefault="00997678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</w:t>
            </w:r>
            <w:r w:rsidR="003B2055" w:rsidRPr="009976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290A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4C384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4" w:rsidRPr="003A7F94" w14:paraId="3554E7EB" w14:textId="77777777" w:rsidTr="00EF0BF4">
        <w:tc>
          <w:tcPr>
            <w:tcW w:w="56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42A6C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  <w:tc>
          <w:tcPr>
            <w:tcW w:w="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C6BF7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6D0F3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ADB89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E2594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63921" w14:textId="642E9794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lastRenderedPageBreak/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51F159" w14:textId="2C39BF8F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Milliseid probleeme põhjustaks Teie arvates ELi algatus andmete säilitamise valdkonnas? Valige viis peamist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4A80C" w14:textId="3E768998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7F94">
        <w:rPr>
          <w:rFonts w:ascii="Times New Roman" w:hAnsi="Times New Roman" w:cs="Times New Roman"/>
          <w:i/>
          <w:iCs/>
          <w:sz w:val="24"/>
          <w:szCs w:val="24"/>
        </w:rPr>
        <w:t>Maksimaalselt 5 valik(</w:t>
      </w:r>
      <w:proofErr w:type="spellStart"/>
      <w:r w:rsidRPr="003A7F94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3A7F9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3A7F94" w:rsidRPr="003A7F94" w14:paraId="7042358F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F7720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562F447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Pärssiv mõju teatavatele põhiõigustele, nagu sõnavabadus</w:t>
            </w:r>
          </w:p>
        </w:tc>
      </w:tr>
      <w:tr w:rsidR="003A7F94" w:rsidRPr="003A7F94" w14:paraId="6BCC7433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DB333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DD91376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säilitatakse rohkem andmeid kui kuriteo uurimiseks vajalik</w:t>
            </w:r>
          </w:p>
        </w:tc>
      </w:tr>
      <w:tr w:rsidR="003A7F94" w:rsidRPr="003A7F94" w14:paraId="168CA264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2BCA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C885E0A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andmeid säilitatakse pikema aja jooksul kui kuriteo uurimiseks vajalik</w:t>
            </w:r>
          </w:p>
        </w:tc>
      </w:tr>
      <w:tr w:rsidR="003A7F94" w:rsidRPr="003A7F94" w14:paraId="280669B7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E9A71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66DA958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ametiasutustele avaldatakse tundlikke isikuandmeid (nt kõned meditsiiniasutustele või abiliinidele)</w:t>
            </w:r>
          </w:p>
        </w:tc>
      </w:tr>
      <w:tr w:rsidR="003A7F94" w:rsidRPr="003A7F94" w14:paraId="4AD0D99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255A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36CFDB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andmeid tõlgendatakse vääralt</w:t>
            </w:r>
          </w:p>
        </w:tc>
      </w:tr>
      <w:tr w:rsidR="003A7F94" w:rsidRPr="003A7F94" w14:paraId="25DF125C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8C901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CFF369E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andmed sattuvad selleks volitamata kolmandate isikute kätte (andmetega seotud rikkumised)</w:t>
            </w:r>
          </w:p>
        </w:tc>
      </w:tr>
      <w:tr w:rsidR="003A7F94" w:rsidRPr="003A7F94" w14:paraId="4B4C1F62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0076B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6C8AAC5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 xml:space="preserve">Oht, et andmeid </w:t>
            </w:r>
            <w:proofErr w:type="spellStart"/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väärkasutatakse</w:t>
            </w:r>
            <w:proofErr w:type="spellEnd"/>
            <w:r w:rsidRPr="003A7F94">
              <w:rPr>
                <w:rFonts w:ascii="Times New Roman" w:hAnsi="Times New Roman" w:cs="Times New Roman"/>
                <w:sz w:val="24"/>
                <w:szCs w:val="24"/>
              </w:rPr>
              <w:t xml:space="preserve"> muul eesmärgil kui algselt ette nähtud</w:t>
            </w:r>
          </w:p>
        </w:tc>
      </w:tr>
      <w:tr w:rsidR="003A7F94" w:rsidRPr="003A7F94" w14:paraId="28F5B5B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CC7F2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86EAD28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Oht, et sekkutakse kasutajate eraellu</w:t>
            </w:r>
          </w:p>
        </w:tc>
      </w:tr>
      <w:tr w:rsidR="003A7F94" w:rsidRPr="003A7F94" w14:paraId="2F1B0188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913A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A23164A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Infoturbega seotud ohud</w:t>
            </w:r>
          </w:p>
        </w:tc>
      </w:tr>
      <w:tr w:rsidR="003A7F94" w:rsidRPr="003A7F94" w14:paraId="7D496CC1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68092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30EE3E3" w14:textId="77777777" w:rsidR="003A7F94" w:rsidRPr="00843ADD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Säilitamise ning tehniliste ja korralduslike nõuete tõttu suurenevad kulud</w:t>
            </w:r>
          </w:p>
        </w:tc>
      </w:tr>
      <w:tr w:rsidR="003A7F94" w:rsidRPr="003A7F94" w14:paraId="143311C4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E1A88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2DBC577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Klientide usaldus teenuste vastu</w:t>
            </w:r>
          </w:p>
        </w:tc>
      </w:tr>
      <w:tr w:rsidR="003A7F94" w:rsidRPr="003A7F94" w14:paraId="77EAF180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D5423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5D7EEA4" w14:textId="77777777" w:rsidR="003A7F94" w:rsidRPr="003A7F94" w:rsidRDefault="003A7F94" w:rsidP="003A7F94">
            <w:pPr>
              <w:pStyle w:val="Loendilik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</w:tr>
    </w:tbl>
    <w:p w14:paraId="22175545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DE7E7" w14:textId="4D57A0D8" w:rsidR="003A7F94" w:rsidRP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III </w:t>
      </w:r>
      <w:r w:rsidR="003A7F94" w:rsidRPr="00EF0B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Põhiõigused</w:t>
      </w:r>
    </w:p>
    <w:p w14:paraId="2601C49C" w14:textId="77777777" w:rsidR="00EF0BF4" w:rsidRDefault="00EF0BF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6C083" w14:textId="2CE0648C" w:rsidR="003B2055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06417D" w14:textId="5A9F114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Milline neist uurimismeetoditest, milleks on vaja kohtuniku või sõltumatu haldusasutuse eelnevat luba, on Teie arvates agressiivsem? Seadke variandid selle järgi järjekorda.</w:t>
      </w:r>
      <w:r w:rsidRPr="003A7F94">
        <w:rPr>
          <w:rFonts w:ascii="Times New Roman" w:hAnsi="Times New Roman" w:cs="Times New Roman"/>
          <w:sz w:val="24"/>
          <w:szCs w:val="24"/>
        </w:rPr>
        <w:br/>
      </w:r>
    </w:p>
    <w:p w14:paraId="7A0B3791" w14:textId="18C0E1E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7F94">
        <w:rPr>
          <w:rFonts w:ascii="Times New Roman" w:hAnsi="Times New Roman" w:cs="Times New Roman"/>
          <w:i/>
          <w:iCs/>
          <w:sz w:val="24"/>
          <w:szCs w:val="24"/>
        </w:rPr>
        <w:t>Lohistage ja/või kasutage üles/alla nuppe, et vahetada järjekorda, või nõustuge algse järjekorraga.</w:t>
      </w:r>
    </w:p>
    <w:p w14:paraId="3FFF9F70" w14:textId="1A0EDFFA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 xml:space="preserve">Esialgne järjestus on järgmine Tutvumine sideteenuse </w:t>
      </w:r>
      <w:proofErr w:type="spellStart"/>
      <w:r w:rsidRPr="003A7F94">
        <w:rPr>
          <w:rFonts w:ascii="Times New Roman" w:hAnsi="Times New Roman" w:cs="Times New Roman"/>
          <w:sz w:val="24"/>
          <w:szCs w:val="24"/>
        </w:rPr>
        <w:t>metaandmetega</w:t>
      </w:r>
      <w:proofErr w:type="spellEnd"/>
      <w:r w:rsidRPr="003A7F94">
        <w:rPr>
          <w:rFonts w:ascii="Times New Roman" w:hAnsi="Times New Roman" w:cs="Times New Roman"/>
          <w:sz w:val="24"/>
          <w:szCs w:val="24"/>
        </w:rPr>
        <w:t>, mille teenuseosutaja talletab kõigi kasutajate puhul Luubi all olevate kasutajate side reaalajas pealtkuulamine Läbiotsimine kahtlusaluse elukohas Andmete ekstraheerimine konfiskeeritud seadmetest, näiteks kahtlusaluste mobiiltelefonidest või sülearvutitest Kahtlusaluste varjatud jälgimine</w:t>
      </w:r>
    </w:p>
    <w:p w14:paraId="062A5782" w14:textId="77777777" w:rsidR="00843ADD" w:rsidRPr="00EF0BF4" w:rsidRDefault="00843ADD" w:rsidP="00843ADD">
      <w:pPr>
        <w:pStyle w:val="Loendilik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0BF4">
        <w:rPr>
          <w:rFonts w:ascii="Times New Roman" w:hAnsi="Times New Roman" w:cs="Times New Roman"/>
          <w:sz w:val="24"/>
          <w:szCs w:val="24"/>
          <w:highlight w:val="yellow"/>
        </w:rPr>
        <w:t>Luubi all olevate kasutajate side reaalajas pealtkuulamine</w:t>
      </w:r>
    </w:p>
    <w:p w14:paraId="46900CAD" w14:textId="77777777" w:rsidR="00843ADD" w:rsidRPr="00EF0BF4" w:rsidRDefault="00843ADD" w:rsidP="00843ADD">
      <w:pPr>
        <w:pStyle w:val="Loendilik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0BF4">
        <w:rPr>
          <w:rFonts w:ascii="Times New Roman" w:hAnsi="Times New Roman" w:cs="Times New Roman"/>
          <w:sz w:val="24"/>
          <w:szCs w:val="24"/>
          <w:highlight w:val="yellow"/>
        </w:rPr>
        <w:t>Läbiotsimine kahtlusaluse elukohas</w:t>
      </w:r>
    </w:p>
    <w:p w14:paraId="7E7AE9EE" w14:textId="77777777" w:rsidR="00843ADD" w:rsidRPr="00EF0BF4" w:rsidRDefault="00843ADD" w:rsidP="00843ADD">
      <w:pPr>
        <w:pStyle w:val="Loendilik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0BF4">
        <w:rPr>
          <w:rFonts w:ascii="Times New Roman" w:hAnsi="Times New Roman" w:cs="Times New Roman"/>
          <w:sz w:val="24"/>
          <w:szCs w:val="24"/>
          <w:highlight w:val="yellow"/>
        </w:rPr>
        <w:t>Andmete ekstraheerimine konfiskeeritud seadmetest, näiteks kahtlusaluste mobiiltelefonidest või sülearvutitest</w:t>
      </w:r>
    </w:p>
    <w:p w14:paraId="3B8133F3" w14:textId="77777777" w:rsidR="00843ADD" w:rsidRPr="00EF0BF4" w:rsidRDefault="00843ADD" w:rsidP="00843ADD">
      <w:pPr>
        <w:pStyle w:val="Loendilik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0BF4">
        <w:rPr>
          <w:rFonts w:ascii="Times New Roman" w:hAnsi="Times New Roman" w:cs="Times New Roman"/>
          <w:sz w:val="24"/>
          <w:szCs w:val="24"/>
          <w:highlight w:val="yellow"/>
        </w:rPr>
        <w:t>Kahtlusaluste varjatud jälgimine</w:t>
      </w:r>
    </w:p>
    <w:p w14:paraId="71923A09" w14:textId="3CD15AA9" w:rsidR="003A7F94" w:rsidRPr="00EF0BF4" w:rsidRDefault="003A7F94" w:rsidP="003A7F94">
      <w:pPr>
        <w:pStyle w:val="Loendilik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0BF4">
        <w:rPr>
          <w:rFonts w:ascii="Times New Roman" w:hAnsi="Times New Roman" w:cs="Times New Roman"/>
          <w:sz w:val="24"/>
          <w:szCs w:val="24"/>
          <w:highlight w:val="yellow"/>
        </w:rPr>
        <w:t xml:space="preserve">Tutvumine sideteenuse </w:t>
      </w:r>
      <w:proofErr w:type="spellStart"/>
      <w:r w:rsidRPr="00EF0BF4">
        <w:rPr>
          <w:rFonts w:ascii="Times New Roman" w:hAnsi="Times New Roman" w:cs="Times New Roman"/>
          <w:sz w:val="24"/>
          <w:szCs w:val="24"/>
          <w:highlight w:val="yellow"/>
        </w:rPr>
        <w:t>metaandmetega</w:t>
      </w:r>
      <w:proofErr w:type="spellEnd"/>
      <w:r w:rsidRPr="00EF0BF4">
        <w:rPr>
          <w:rFonts w:ascii="Times New Roman" w:hAnsi="Times New Roman" w:cs="Times New Roman"/>
          <w:sz w:val="24"/>
          <w:szCs w:val="24"/>
          <w:highlight w:val="yellow"/>
        </w:rPr>
        <w:t>, mille teenuseosutaja talletab kõigi kasutajate puhul</w:t>
      </w:r>
    </w:p>
    <w:p w14:paraId="5EAD4542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26048" w14:textId="10391132" w:rsidR="003A7F94" w:rsidRPr="00EF0BF4" w:rsidRDefault="003A7F94" w:rsidP="003A7F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BF4">
        <w:rPr>
          <w:rFonts w:ascii="Times New Roman" w:hAnsi="Times New Roman" w:cs="Times New Roman"/>
          <w:b/>
          <w:bCs/>
          <w:sz w:val="24"/>
          <w:szCs w:val="24"/>
        </w:rPr>
        <w:t>Küsimus</w:t>
      </w:r>
      <w:r w:rsidR="00EF0BF4" w:rsidRPr="00EF0B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D9264E" w14:textId="3846E0E0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94">
        <w:rPr>
          <w:rFonts w:ascii="Times New Roman" w:hAnsi="Times New Roman" w:cs="Times New Roman"/>
          <w:sz w:val="24"/>
          <w:szCs w:val="24"/>
        </w:rPr>
        <w:t>Kas Teie arvates on olemas meetmed, mis oleksid vähem agressiivsed, aga võimaldaksid siiski tulemuslikult kuritegusid uurida ja nende eest vastutusele võtta?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05"/>
      </w:tblGrid>
      <w:tr w:rsidR="003A7F94" w:rsidRPr="003A7F94" w14:paraId="7FC36CE7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F6FEE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5CE208B" w14:textId="77777777" w:rsidR="003A7F94" w:rsidRPr="003A7F94" w:rsidRDefault="003A7F94" w:rsidP="003A7F94">
            <w:pPr>
              <w:pStyle w:val="Loendilik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3A7F94" w:rsidRPr="003A7F94" w14:paraId="0AF5D58E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5D63A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2FC0FC5" w14:textId="77777777" w:rsidR="003A7F94" w:rsidRPr="003A7F94" w:rsidRDefault="003A7F94" w:rsidP="003A7F94">
            <w:pPr>
              <w:pStyle w:val="Loendilik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Ei</w:t>
            </w:r>
          </w:p>
        </w:tc>
      </w:tr>
      <w:tr w:rsidR="003A7F94" w:rsidRPr="003A7F94" w14:paraId="5210431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E6C06" w14:textId="77777777" w:rsidR="003A7F94" w:rsidRPr="003A7F94" w:rsidRDefault="003A7F94" w:rsidP="003A7F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F98C025" w14:textId="77777777" w:rsidR="003A7F94" w:rsidRPr="003A7F94" w:rsidRDefault="003A7F94" w:rsidP="003A7F94">
            <w:pPr>
              <w:pStyle w:val="Loendilik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94">
              <w:rPr>
                <w:rFonts w:ascii="Times New Roman" w:hAnsi="Times New Roman" w:cs="Times New Roman"/>
                <w:sz w:val="24"/>
                <w:szCs w:val="24"/>
              </w:rPr>
              <w:t>Arvamus puudub</w:t>
            </w:r>
          </w:p>
        </w:tc>
      </w:tr>
    </w:tbl>
    <w:p w14:paraId="68BD4405" w14:textId="77777777" w:rsid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2C7A0" w14:textId="3215D88A" w:rsidR="003A7F94" w:rsidRPr="00EF0BF4" w:rsidRDefault="00EF0BF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et-EE"/>
          <w14:ligatures w14:val="none"/>
        </w:rPr>
        <w:lastRenderedPageBreak/>
        <w:t xml:space="preserve">IV </w:t>
      </w:r>
      <w:r w:rsidR="003A7F94" w:rsidRPr="00EF0BF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et-EE"/>
          <w14:ligatures w14:val="none"/>
        </w:rPr>
        <w:t>Kohaldamisala</w:t>
      </w:r>
    </w:p>
    <w:p w14:paraId="4247249D" w14:textId="77777777" w:rsidR="00EF0BF4" w:rsidRDefault="00EF0BF4" w:rsidP="003A7F94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6EAF2368" w14:textId="07E6F4B9" w:rsidR="003B2055" w:rsidRPr="00EF0BF4" w:rsidRDefault="003A7F94" w:rsidP="003A7F94">
      <w:pPr>
        <w:spacing w:after="105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Küsimus</w:t>
      </w:r>
      <w:r w:rsidR="00EF0BF4"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08E134EC" w14:textId="7C45F9F4" w:rsidR="003A7F94" w:rsidRPr="003A7F94" w:rsidRDefault="003A7F94" w:rsidP="003A7F94">
      <w:pPr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Milliste</w:t>
      </w:r>
      <w:r w:rsidR="003B20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järgmiste </w:t>
      </w:r>
      <w:r w:rsidR="003B2055"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teenuseosutajate</w:t>
      </w:r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suhtes tuleks </w:t>
      </w:r>
      <w:proofErr w:type="spellStart"/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metaandmete</w:t>
      </w:r>
      <w:proofErr w:type="spellEnd"/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säilitamise teemalisi ELi meetmeid kohaldada?</w:t>
      </w:r>
    </w:p>
    <w:p w14:paraId="42B7F583" w14:textId="77777777" w:rsidR="003A7F94" w:rsidRP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kern w:val="0"/>
          <w:sz w:val="23"/>
          <w:szCs w:val="23"/>
          <w:lang w:eastAsia="et-EE"/>
          <w14:ligatures w14:val="none"/>
        </w:rPr>
        <w:br/>
      </w:r>
    </w:p>
    <w:tbl>
      <w:tblPr>
        <w:tblW w:w="9757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1"/>
        <w:gridCol w:w="851"/>
        <w:gridCol w:w="850"/>
        <w:gridCol w:w="1985"/>
      </w:tblGrid>
      <w:tr w:rsidR="003A7F94" w:rsidRPr="003A7F94" w14:paraId="3C0AABA0" w14:textId="77777777" w:rsidTr="00EF0BF4">
        <w:trPr>
          <w:tblHeader/>
        </w:trPr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269C6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099D6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A7678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Ei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F9743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Ei oska öelda</w:t>
            </w:r>
          </w:p>
        </w:tc>
      </w:tr>
      <w:tr w:rsidR="003A7F94" w:rsidRPr="003A7F94" w14:paraId="28DDE13D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6DB24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Elektroonilise side teenuste osutajad (kes pakuvad traditsioonilisi telefonikõne(side)- ja tekstisõnumiteenuseid)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1A888" w14:textId="36878981" w:rsidR="003A7F94" w:rsidRPr="003A7F94" w:rsidRDefault="003B2055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B2294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A6052" w14:textId="50948255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3B27C540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6A485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Teenuseosutajad, kes pakuvad numbrivabu isikutevahelise side teenuseid (nt IP-kõned, sõnumiteenused, videokõned, elektronpost)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27E78" w14:textId="6FF6C8DF" w:rsidR="003A7F94" w:rsidRPr="003A7F94" w:rsidRDefault="00BC6801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AC0F9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9E235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0A1398FD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6F25A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Internetiühenduse teenuse osutajad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C5930" w14:textId="16C6E501" w:rsidR="003A7F94" w:rsidRPr="003A7F94" w:rsidRDefault="00BC6801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64EE5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D7377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18774613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0E5F2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Selliste teenuste osutajad, mis seisnevad täielikult või peamiselt signaalide edastamises (nt masinaside ja ringhäälingusignaalide edastamine)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24C0E" w14:textId="5AA41A70" w:rsidR="003A7F94" w:rsidRPr="003A7F94" w:rsidRDefault="00BC6801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C9870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0FB59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4BD9D315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7F7FB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Sotsiaalmeediaplatvormid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1310D" w14:textId="64F215C2" w:rsidR="003A7F94" w:rsidRPr="003A7F94" w:rsidRDefault="00BC6801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38388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9E102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4D2508B7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39FCC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Pilvteenused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646C7" w14:textId="337CAF9D" w:rsidR="003A7F94" w:rsidRPr="003A7F94" w:rsidRDefault="00BC6801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608E7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039C4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2C0B73F5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C3FA1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Internetipõhised kauplemiskohad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1D396" w14:textId="0E2A1836" w:rsidR="003A7F94" w:rsidRPr="003A7F94" w:rsidRDefault="00EF0BF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</w:t>
            </w:r>
            <w:r w:rsidR="00BC6801"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F01FF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C920A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14B43ED0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C4E40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Internetitaristu teenuste osutajad (nagu IP-aadressid ning domeeninimede registrid ja registripidajad)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2DBB2" w14:textId="215FCE96" w:rsidR="003A7F94" w:rsidRPr="003A7F94" w:rsidRDefault="00EF0BF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</w:t>
            </w:r>
            <w:r w:rsidR="00BC6801"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30B77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B98DD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1F8F3C4B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A73F2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Veebimajutusteenuse pakkujad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F0892" w14:textId="50A59663" w:rsidR="003A7F94" w:rsidRPr="003A7F94" w:rsidRDefault="00EF0BF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</w:t>
            </w:r>
            <w:r w:rsidR="00BC6801"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893F8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15D26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5A898D2A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8D9A5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Tulevane ja kujunemisjärgus tehnoloogiala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264F5" w14:textId="0BF50983" w:rsidR="003A7F94" w:rsidRPr="003A7F94" w:rsidRDefault="00EF0BF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</w:t>
            </w:r>
            <w:r w:rsidR="00BC6801" w:rsidRPr="00EF0B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ah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7F8ED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5617C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3A7F94" w:rsidRPr="003A7F94" w14:paraId="4C8DA284" w14:textId="77777777" w:rsidTr="00EF0BF4">
        <w:tc>
          <w:tcPr>
            <w:tcW w:w="60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96A28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bCs/>
                <w:color w:val="A20000"/>
                <w:kern w:val="0"/>
                <w:sz w:val="21"/>
                <w:szCs w:val="21"/>
                <w:lang w:eastAsia="et-EE"/>
                <w14:ligatures w14:val="none"/>
              </w:rPr>
              <w:t>*</w:t>
            </w:r>
            <w:r w:rsidRPr="003A7F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Muu</w:t>
            </w:r>
          </w:p>
        </w:tc>
        <w:tc>
          <w:tcPr>
            <w:tcW w:w="8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A81EF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77BE7" w14:textId="77777777" w:rsidR="003A7F94" w:rsidRPr="003A7F94" w:rsidRDefault="003A7F94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90ABD" w14:textId="6F30FEC5" w:rsidR="003A7F94" w:rsidRPr="003A7F94" w:rsidRDefault="00BC6801" w:rsidP="003A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et-EE"/>
                <w14:ligatures w14:val="none"/>
              </w:rPr>
              <w:t>X</w:t>
            </w:r>
          </w:p>
        </w:tc>
      </w:tr>
    </w:tbl>
    <w:p w14:paraId="4C41BB2F" w14:textId="77777777" w:rsid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20000"/>
          <w:kern w:val="0"/>
          <w:sz w:val="21"/>
          <w:szCs w:val="21"/>
          <w:lang w:eastAsia="et-EE"/>
          <w14:ligatures w14:val="none"/>
        </w:rPr>
      </w:pPr>
    </w:p>
    <w:p w14:paraId="4ECA6240" w14:textId="2A6B69A9" w:rsidR="003A7F94" w:rsidRPr="00EF0BF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Küsimus</w:t>
      </w:r>
      <w:r w:rsidR="00EF0BF4"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70A08215" w14:textId="5F5523B2" w:rsidR="003A7F94" w:rsidRP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20000"/>
          <w:kern w:val="0"/>
          <w:sz w:val="21"/>
          <w:szCs w:val="21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Millist liiki kuritegude uurimise puhul peaks kehtima kohustus andmeid säilitada?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3A7F94" w:rsidRPr="003A7F94" w14:paraId="155B8B35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B618E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B674F58" w14:textId="77777777" w:rsidR="003A7F94" w:rsidRPr="00EF0BF4" w:rsidRDefault="003A7F94" w:rsidP="003A7F94">
            <w:pPr>
              <w:pStyle w:val="Loendilik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Ainult rasked kuriteod (terrorism, inimkaubandus ning naiste ja laste seksuaalne ärakasutamine, ebaseaduslik uimastikaubandus, ebaseaduslik relvaäri, rahapesu, korruptsioon, maksevahendite võltsimine, arvutikuriteod ja organiseeritud kuritegevus)</w:t>
            </w:r>
          </w:p>
        </w:tc>
      </w:tr>
      <w:tr w:rsidR="003A7F94" w:rsidRPr="003A7F94" w14:paraId="3EA6AE4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8387B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7BF3D7D" w14:textId="77777777" w:rsidR="003A7F94" w:rsidRPr="00EF0BF4" w:rsidRDefault="003A7F94" w:rsidP="00EF0BF4">
            <w:pPr>
              <w:pStyle w:val="Loendilik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F0B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Üldised kuriteod (vargus, röövimine, </w:t>
            </w:r>
            <w:proofErr w:type="spellStart"/>
            <w:r w:rsidRPr="00EF0B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pisikuriteod</w:t>
            </w:r>
            <w:proofErr w:type="spellEnd"/>
            <w:r w:rsidRPr="00EF0B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intellektuaalomandi õiguste rikkumine jne)</w:t>
            </w:r>
          </w:p>
        </w:tc>
      </w:tr>
      <w:tr w:rsidR="003A7F94" w:rsidRPr="003A7F94" w14:paraId="412E2F5A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92A79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45237A9" w14:textId="77777777" w:rsidR="003A7F94" w:rsidRPr="003A7F94" w:rsidRDefault="003A7F94" w:rsidP="003A7F94">
            <w:pPr>
              <w:pStyle w:val="Loendilik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Igasugused kuriteod</w:t>
            </w:r>
          </w:p>
        </w:tc>
      </w:tr>
      <w:tr w:rsidR="003A7F94" w:rsidRPr="003A7F94" w14:paraId="246337BD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B6B2F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E48A809" w14:textId="77777777" w:rsidR="003A7F94" w:rsidRPr="003A7F94" w:rsidRDefault="003A7F94" w:rsidP="003A7F94">
            <w:pPr>
              <w:pStyle w:val="Loendilik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Mitte ükski nimetatutest</w:t>
            </w:r>
          </w:p>
        </w:tc>
      </w:tr>
      <w:tr w:rsidR="003A7F94" w:rsidRPr="003A7F94" w14:paraId="2959F907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E18AB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5F52A07" w14:textId="77777777" w:rsidR="003A7F94" w:rsidRPr="003A7F94" w:rsidRDefault="003A7F94" w:rsidP="003A7F94">
            <w:pPr>
              <w:pStyle w:val="Loendilik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Ei oska öelda</w:t>
            </w:r>
          </w:p>
        </w:tc>
      </w:tr>
    </w:tbl>
    <w:p w14:paraId="6CA2F9CC" w14:textId="77777777" w:rsid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20000"/>
          <w:kern w:val="0"/>
          <w:sz w:val="21"/>
          <w:szCs w:val="21"/>
          <w:lang w:eastAsia="et-EE"/>
          <w14:ligatures w14:val="none"/>
        </w:rPr>
      </w:pPr>
    </w:p>
    <w:p w14:paraId="555525F7" w14:textId="0E646966" w:rsidR="003A7F94" w:rsidRPr="00EF0BF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Küsimus</w:t>
      </w:r>
      <w:r w:rsidR="00EF0BF4" w:rsidRPr="00EF0B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7BB35B01" w14:textId="3E9E58D6" w:rsidR="003A7F94" w:rsidRP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Kas andmete liigist ja uurimise eesmärgist sõltuvalt peaksid andmete säilitamise nõuded olema erinevad (nt mis puudutab säilitamise kestust)?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605"/>
      </w:tblGrid>
      <w:tr w:rsidR="003A7F94" w:rsidRPr="003A7F94" w14:paraId="61E88CC0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730EC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95DE35F" w14:textId="77777777" w:rsidR="003A7F94" w:rsidRPr="003A7F94" w:rsidRDefault="003A7F94" w:rsidP="003A7F94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68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et-EE"/>
                <w14:ligatures w14:val="none"/>
              </w:rPr>
              <w:t>Jah</w:t>
            </w:r>
          </w:p>
        </w:tc>
      </w:tr>
      <w:tr w:rsidR="003A7F94" w:rsidRPr="003A7F94" w14:paraId="33483039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C8867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CF1CCBD" w14:textId="77777777" w:rsidR="003A7F94" w:rsidRPr="003A7F94" w:rsidRDefault="003A7F94" w:rsidP="003A7F94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Ei</w:t>
            </w:r>
          </w:p>
        </w:tc>
      </w:tr>
      <w:tr w:rsidR="003A7F94" w:rsidRPr="003A7F94" w14:paraId="7FF54B96" w14:textId="77777777" w:rsidTr="003A7F9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ED212" w14:textId="77777777" w:rsidR="003A7F94" w:rsidRPr="003A7F94" w:rsidRDefault="003A7F94" w:rsidP="003A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425247A" w14:textId="77777777" w:rsidR="003A7F94" w:rsidRPr="003A7F94" w:rsidRDefault="003A7F94" w:rsidP="003A7F94">
            <w:pPr>
              <w:pStyle w:val="Loendilik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A7F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Arvamus puudub</w:t>
            </w:r>
          </w:p>
        </w:tc>
      </w:tr>
    </w:tbl>
    <w:p w14:paraId="6CEB065F" w14:textId="77777777" w:rsidR="003A7F94" w:rsidRDefault="003A7F9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1376E44" w14:textId="77777777" w:rsidR="00EF0BF4" w:rsidRDefault="00EF0BF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3808619" w14:textId="77777777" w:rsidR="00EF0BF4" w:rsidRDefault="00EF0BF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FDE889A" w14:textId="77777777" w:rsidR="00EF0BF4" w:rsidRDefault="00EF0BF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BD77AAE" w14:textId="072B50B1" w:rsidR="003A7F94" w:rsidRPr="00EF0BF4" w:rsidRDefault="003A7F94" w:rsidP="003A7F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EF0B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Küsimus</w:t>
      </w:r>
      <w:r w:rsidR="00EF0BF4" w:rsidRPr="00EF0B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:</w:t>
      </w:r>
    </w:p>
    <w:p w14:paraId="18732C21" w14:textId="77777777" w:rsidR="00EF0BF4" w:rsidRDefault="003A7F9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Kas soovite esitada käesoleva algatuse kohta muid märkusi? Seisukohavõtud ja muud asjakohased dokumendid saab üles laadida järgmist välja kasutades.</w:t>
      </w:r>
    </w:p>
    <w:p w14:paraId="1D2001B5" w14:textId="77777777" w:rsidR="00EF0BF4" w:rsidRDefault="00EF0BF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061AF95" w14:textId="163F22E8" w:rsidR="003A7F94" w:rsidRPr="003A7F94" w:rsidRDefault="00EF0BF4" w:rsidP="003A7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F0BF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et-EE"/>
          <w14:ligatures w14:val="none"/>
        </w:rPr>
        <w:t>Ei soovi.</w:t>
      </w:r>
      <w:r w:rsidR="003A7F94" w:rsidRPr="003A7F94">
        <w:rPr>
          <w:rFonts w:ascii="Times New Roman" w:eastAsia="Times New Roman" w:hAnsi="Times New Roman" w:cs="Times New Roman"/>
          <w:kern w:val="0"/>
          <w:sz w:val="23"/>
          <w:szCs w:val="23"/>
          <w:lang w:eastAsia="et-EE"/>
          <w14:ligatures w14:val="none"/>
        </w:rPr>
        <w:br/>
      </w:r>
    </w:p>
    <w:p w14:paraId="3E99A4CC" w14:textId="77777777" w:rsidR="003A7F94" w:rsidRPr="003A7F94" w:rsidRDefault="003A7F94" w:rsidP="003A7F94">
      <w:pPr>
        <w:spacing w:after="75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3A7F9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kuni 1000 tähemärki</w:t>
      </w:r>
    </w:p>
    <w:p w14:paraId="3B0C9B8F" w14:textId="77777777" w:rsidR="003A7F94" w:rsidRPr="003A7F94" w:rsidRDefault="003A7F94" w:rsidP="003A7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7F94" w:rsidRPr="003A7F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A5E2" w14:textId="77777777" w:rsidR="00EF0BF4" w:rsidRDefault="00EF0BF4" w:rsidP="00EF0BF4">
      <w:pPr>
        <w:spacing w:after="0" w:line="240" w:lineRule="auto"/>
      </w:pPr>
      <w:r>
        <w:separator/>
      </w:r>
    </w:p>
  </w:endnote>
  <w:endnote w:type="continuationSeparator" w:id="0">
    <w:p w14:paraId="1BDC5AE9" w14:textId="77777777" w:rsidR="00EF0BF4" w:rsidRDefault="00EF0BF4" w:rsidP="00EF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058675481"/>
      <w:docPartObj>
        <w:docPartGallery w:val="Page Numbers (Bottom of Page)"/>
        <w:docPartUnique/>
      </w:docPartObj>
    </w:sdtPr>
    <w:sdtContent>
      <w:p w14:paraId="2C6E577D" w14:textId="63D363BA" w:rsidR="00EF0BF4" w:rsidRPr="00EF0BF4" w:rsidRDefault="00EF0BF4">
        <w:pPr>
          <w:pStyle w:val="Jalus"/>
          <w:jc w:val="center"/>
          <w:rPr>
            <w:rFonts w:ascii="Times New Roman" w:hAnsi="Times New Roman" w:cs="Times New Roman"/>
          </w:rPr>
        </w:pPr>
        <w:r w:rsidRPr="00EF0BF4">
          <w:rPr>
            <w:rFonts w:ascii="Times New Roman" w:hAnsi="Times New Roman" w:cs="Times New Roman"/>
          </w:rPr>
          <w:fldChar w:fldCharType="begin"/>
        </w:r>
        <w:r w:rsidRPr="00EF0BF4">
          <w:rPr>
            <w:rFonts w:ascii="Times New Roman" w:hAnsi="Times New Roman" w:cs="Times New Roman"/>
          </w:rPr>
          <w:instrText>PAGE   \* MERGEFORMAT</w:instrText>
        </w:r>
        <w:r w:rsidRPr="00EF0BF4">
          <w:rPr>
            <w:rFonts w:ascii="Times New Roman" w:hAnsi="Times New Roman" w:cs="Times New Roman"/>
          </w:rPr>
          <w:fldChar w:fldCharType="separate"/>
        </w:r>
        <w:r w:rsidRPr="00EF0BF4">
          <w:rPr>
            <w:rFonts w:ascii="Times New Roman" w:hAnsi="Times New Roman" w:cs="Times New Roman"/>
          </w:rPr>
          <w:t>2</w:t>
        </w:r>
        <w:r w:rsidRPr="00EF0BF4">
          <w:rPr>
            <w:rFonts w:ascii="Times New Roman" w:hAnsi="Times New Roman" w:cs="Times New Roman"/>
          </w:rPr>
          <w:fldChar w:fldCharType="end"/>
        </w:r>
      </w:p>
    </w:sdtContent>
  </w:sdt>
  <w:p w14:paraId="613D89AD" w14:textId="77777777" w:rsidR="00EF0BF4" w:rsidRDefault="00EF0BF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D121" w14:textId="77777777" w:rsidR="00EF0BF4" w:rsidRDefault="00EF0BF4" w:rsidP="00EF0BF4">
      <w:pPr>
        <w:spacing w:after="0" w:line="240" w:lineRule="auto"/>
      </w:pPr>
      <w:r>
        <w:separator/>
      </w:r>
    </w:p>
  </w:footnote>
  <w:footnote w:type="continuationSeparator" w:id="0">
    <w:p w14:paraId="19ADA12A" w14:textId="77777777" w:rsidR="00EF0BF4" w:rsidRDefault="00EF0BF4" w:rsidP="00EF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7ED3" w14:textId="20B5F89F" w:rsidR="00EF0BF4" w:rsidRPr="00EF0BF4" w:rsidRDefault="00EF0BF4" w:rsidP="00EF0BF4">
    <w:pPr>
      <w:pStyle w:val="Pis"/>
      <w:jc w:val="both"/>
      <w:rPr>
        <w:rFonts w:ascii="Times New Roman" w:hAnsi="Times New Roman" w:cs="Times New Roman"/>
        <w:i/>
        <w:iCs/>
        <w:sz w:val="20"/>
        <w:szCs w:val="20"/>
      </w:rPr>
    </w:pPr>
    <w:r w:rsidRPr="00EF0BF4">
      <w:rPr>
        <w:rFonts w:ascii="Times New Roman" w:hAnsi="Times New Roman" w:cs="Times New Roman"/>
        <w:i/>
        <w:iCs/>
        <w:sz w:val="20"/>
        <w:szCs w:val="20"/>
      </w:rPr>
      <w:t>Seletuskirja lisa 1 – vastused küsimustikule avaliku konsultatsiooni raames, mis puudutab EL-i algatust seoses andmete säilitamisega teenuseosutaja  poolt kriminaalmenetluse tarbeks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BEA"/>
    <w:multiLevelType w:val="hybridMultilevel"/>
    <w:tmpl w:val="A1A479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49F"/>
    <w:multiLevelType w:val="hybridMultilevel"/>
    <w:tmpl w:val="C25856C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D06"/>
    <w:multiLevelType w:val="hybridMultilevel"/>
    <w:tmpl w:val="0120823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522A"/>
    <w:multiLevelType w:val="hybridMultilevel"/>
    <w:tmpl w:val="BD48F03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21D6"/>
    <w:multiLevelType w:val="hybridMultilevel"/>
    <w:tmpl w:val="8BE8A36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5A57"/>
    <w:multiLevelType w:val="hybridMultilevel"/>
    <w:tmpl w:val="056E863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1BD2"/>
    <w:multiLevelType w:val="hybridMultilevel"/>
    <w:tmpl w:val="447EF76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713B"/>
    <w:multiLevelType w:val="hybridMultilevel"/>
    <w:tmpl w:val="47BA1C4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5887"/>
    <w:multiLevelType w:val="hybridMultilevel"/>
    <w:tmpl w:val="EBE09A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51AD"/>
    <w:multiLevelType w:val="hybridMultilevel"/>
    <w:tmpl w:val="6636C57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E50FA"/>
    <w:multiLevelType w:val="hybridMultilevel"/>
    <w:tmpl w:val="7736C72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93D2C"/>
    <w:multiLevelType w:val="hybridMultilevel"/>
    <w:tmpl w:val="111CB6B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009"/>
    <w:multiLevelType w:val="hybridMultilevel"/>
    <w:tmpl w:val="A11E8D5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32F4"/>
    <w:multiLevelType w:val="hybridMultilevel"/>
    <w:tmpl w:val="F26CAE5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35D81"/>
    <w:multiLevelType w:val="hybridMultilevel"/>
    <w:tmpl w:val="AD4253E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73103"/>
    <w:multiLevelType w:val="hybridMultilevel"/>
    <w:tmpl w:val="115EA68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D6451"/>
    <w:multiLevelType w:val="hybridMultilevel"/>
    <w:tmpl w:val="77487FD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4541">
    <w:abstractNumId w:val="0"/>
  </w:num>
  <w:num w:numId="2" w16cid:durableId="1482625020">
    <w:abstractNumId w:val="16"/>
  </w:num>
  <w:num w:numId="3" w16cid:durableId="804662555">
    <w:abstractNumId w:val="3"/>
  </w:num>
  <w:num w:numId="4" w16cid:durableId="1401713775">
    <w:abstractNumId w:val="4"/>
  </w:num>
  <w:num w:numId="5" w16cid:durableId="1998223839">
    <w:abstractNumId w:val="5"/>
  </w:num>
  <w:num w:numId="6" w16cid:durableId="376203863">
    <w:abstractNumId w:val="14"/>
  </w:num>
  <w:num w:numId="7" w16cid:durableId="1593276737">
    <w:abstractNumId w:val="15"/>
  </w:num>
  <w:num w:numId="8" w16cid:durableId="290013900">
    <w:abstractNumId w:val="9"/>
  </w:num>
  <w:num w:numId="9" w16cid:durableId="83651446">
    <w:abstractNumId w:val="13"/>
  </w:num>
  <w:num w:numId="10" w16cid:durableId="1681541039">
    <w:abstractNumId w:val="11"/>
  </w:num>
  <w:num w:numId="11" w16cid:durableId="1763187925">
    <w:abstractNumId w:val="12"/>
  </w:num>
  <w:num w:numId="12" w16cid:durableId="1424062900">
    <w:abstractNumId w:val="7"/>
  </w:num>
  <w:num w:numId="13" w16cid:durableId="1416322119">
    <w:abstractNumId w:val="10"/>
  </w:num>
  <w:num w:numId="14" w16cid:durableId="409272513">
    <w:abstractNumId w:val="1"/>
  </w:num>
  <w:num w:numId="15" w16cid:durableId="1606495762">
    <w:abstractNumId w:val="2"/>
  </w:num>
  <w:num w:numId="16" w16cid:durableId="1660429012">
    <w:abstractNumId w:val="8"/>
  </w:num>
  <w:num w:numId="17" w16cid:durableId="237596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4"/>
    <w:rsid w:val="00037BC7"/>
    <w:rsid w:val="000856E7"/>
    <w:rsid w:val="000A1146"/>
    <w:rsid w:val="00125BFC"/>
    <w:rsid w:val="002D3F73"/>
    <w:rsid w:val="003A7F94"/>
    <w:rsid w:val="003B2055"/>
    <w:rsid w:val="005A6318"/>
    <w:rsid w:val="005C38D6"/>
    <w:rsid w:val="007E3B22"/>
    <w:rsid w:val="00843ADD"/>
    <w:rsid w:val="00887727"/>
    <w:rsid w:val="0092747D"/>
    <w:rsid w:val="00997678"/>
    <w:rsid w:val="009C20DC"/>
    <w:rsid w:val="00BC6801"/>
    <w:rsid w:val="00D74E3B"/>
    <w:rsid w:val="00E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E82B9"/>
  <w15:chartTrackingRefBased/>
  <w15:docId w15:val="{8EE3E718-108C-4A6A-898E-5F702B79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A7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7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7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7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7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7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7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7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A7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7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7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7F9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7F9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7F9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7F9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7F9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7F9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7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A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7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A7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A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A7F9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A7F9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A7F9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7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7F9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A7F94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3B2055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3B205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B205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B205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205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2055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EF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0BF4"/>
  </w:style>
  <w:style w:type="paragraph" w:styleId="Jalus">
    <w:name w:val="footer"/>
    <w:basedOn w:val="Normaallaad"/>
    <w:link w:val="JalusMrk"/>
    <w:uiPriority w:val="99"/>
    <w:unhideWhenUsed/>
    <w:rsid w:val="00EF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37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68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1041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73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6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76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850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47915759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972115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657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63749740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613390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450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117985696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6744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31292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195134952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49374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5737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single" w:sz="6" w:space="4" w:color="999999"/>
                                    <w:left w:val="single" w:sz="6" w:space="4" w:color="999999"/>
                                    <w:bottom w:val="single" w:sz="6" w:space="4" w:color="999999"/>
                                    <w:right w:val="single" w:sz="6" w:space="4" w:color="999999"/>
                                  </w:divBdr>
                                  <w:divsChild>
                                    <w:div w:id="16983152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35122">
                                      <w:marLeft w:val="15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786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12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53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65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924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338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</w:div>
                  </w:divsChild>
                </w:div>
              </w:divsChild>
            </w:div>
          </w:divsChild>
        </w:div>
        <w:div w:id="68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05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235">
                      <w:marLeft w:val="0"/>
                      <w:marRight w:val="0"/>
                      <w:marTop w:val="21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523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0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2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41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848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79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9371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48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349">
              <w:marLeft w:val="75"/>
              <w:marRight w:val="75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387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8857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1681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858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752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61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178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5623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784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821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052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421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6375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144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743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106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1375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7420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63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44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1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687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3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9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775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201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46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5243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0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724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6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977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1597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31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98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3212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024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77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139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796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253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469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44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8058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874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161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57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3461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7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005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8023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01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904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7599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3564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75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9068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6142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5814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67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381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811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9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7737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08">
                          <w:marLeft w:val="0"/>
                          <w:marRight w:val="0"/>
                          <w:marTop w:val="21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5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228">
                  <w:marLeft w:val="75"/>
                  <w:marRight w:val="75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809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036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326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15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559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673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586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578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516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4271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494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1255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Kalvik</dc:creator>
  <cp:keywords/>
  <dc:description/>
  <cp:lastModifiedBy>Katarina Budrik</cp:lastModifiedBy>
  <cp:revision>5</cp:revision>
  <dcterms:created xsi:type="dcterms:W3CDTF">2025-08-25T09:28:00Z</dcterms:created>
  <dcterms:modified xsi:type="dcterms:W3CDTF">2025-08-25T09:41:00Z</dcterms:modified>
</cp:coreProperties>
</file>